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3A9FD" w14:textId="77777777" w:rsidR="00CC3EB9" w:rsidRPr="007D5AA4" w:rsidRDefault="00CC3EB9" w:rsidP="00CC3EB9">
      <w:pPr>
        <w:bidi/>
        <w:rPr>
          <w:b/>
          <w:bCs/>
          <w:color w:val="5B5961"/>
          <w:sz w:val="28"/>
          <w:szCs w:val="28"/>
        </w:rPr>
      </w:pPr>
      <w:r w:rsidRPr="007D5AA4">
        <w:rPr>
          <w:b/>
          <w:bCs/>
          <w:color w:val="5B5961"/>
          <w:sz w:val="28"/>
          <w:szCs w:val="28"/>
          <w:rtl/>
        </w:rPr>
        <w:t>صندوق الاتصالات ونظم المعلومات</w:t>
      </w:r>
    </w:p>
    <w:p w14:paraId="458D308B" w14:textId="77777777" w:rsidR="00CC3EB9" w:rsidRPr="007D5AA4" w:rsidRDefault="00CC3EB9" w:rsidP="00CC3EB9">
      <w:pPr>
        <w:bidi/>
        <w:rPr>
          <w:b/>
          <w:bCs/>
          <w:color w:val="5B5961"/>
          <w:sz w:val="28"/>
          <w:szCs w:val="28"/>
        </w:rPr>
      </w:pPr>
    </w:p>
    <w:p w14:paraId="548C11F9" w14:textId="7AFDBA9C" w:rsidR="00CC3EB9" w:rsidRDefault="00CC3EB9" w:rsidP="00CC3EB9">
      <w:pPr>
        <w:bidi/>
        <w:spacing w:line="480" w:lineRule="auto"/>
        <w:rPr>
          <w:color w:val="5B5961"/>
        </w:rPr>
      </w:pPr>
      <w:r w:rsidRPr="007D5AA4">
        <w:rPr>
          <w:color w:val="5B5961"/>
          <w:rtl/>
        </w:rPr>
        <w:t xml:space="preserve">تم تدشين صندوق تكنولوجيا المعلومات والاتصالات من قبل </w:t>
      </w:r>
      <w:r w:rsidR="00F51DA1" w:rsidRPr="00F51DA1">
        <w:rPr>
          <w:color w:val="5B5961"/>
          <w:rtl/>
        </w:rPr>
        <w:t xml:space="preserve">الهيئة العامة لتنظيم قطاع الاتصالات والحكومة الرقمية </w:t>
      </w:r>
      <w:r w:rsidRPr="007D5AA4">
        <w:rPr>
          <w:color w:val="5B5961"/>
          <w:rtl/>
        </w:rPr>
        <w:t>، الذي يعد الأول من نوعه في العالم العربي، لمواكبة التطورات السريعة التقدمية والملموسة في قطاع تكنولوجيا المعلومات والاتصالات في دولة الإمارات. بدأ الصندوق عملياته لإيجاد  قفزة نوعية في الابتكار في قطاع تكنولوجيا المعلومات والاتصالات بشكل رئيسي في مجالات رأس المال الفكري، الريادة في القطاعات التكنولوجية والبحوث الذكية والأفكار المبتكرة ، واحتضان المرحلة الإبتدائية في المشاريع. و للصندوق مجلس أمناء برئاسة الهيئة ويشمل أخصائيين وخبراء في القطاع الخاص بالاتصالات وتقنية المعلومات، والأوساط الأكاديمية، بالإضافة إلى ممثلين عن مزودي خدمات الاتصالات بالدولة، "اتصالات" و"دو"، حيث تقوم كل من الشركتين بتمويل الصندوق ومشاريعة بما نسبته 1%  من صافي أرباحها السنوية</w:t>
      </w:r>
      <w:r w:rsidRPr="007D5AA4">
        <w:rPr>
          <w:color w:val="5B5961"/>
        </w:rPr>
        <w:t>.</w:t>
      </w:r>
    </w:p>
    <w:p w14:paraId="1C9A5041" w14:textId="77777777" w:rsidR="00CC3EB9" w:rsidRPr="00133FC6" w:rsidRDefault="00CC3EB9" w:rsidP="00CC3EB9">
      <w:pPr>
        <w:bidi/>
        <w:spacing w:line="480" w:lineRule="auto"/>
        <w:rPr>
          <w:rFonts w:asciiTheme="minorHAnsi" w:hAnsiTheme="minorHAnsi"/>
          <w:color w:val="5B5961"/>
          <w:lang w:bidi="ar-AE"/>
        </w:rPr>
      </w:pPr>
      <w:r w:rsidRPr="006B7571">
        <w:rPr>
          <w:rFonts w:asciiTheme="minorHAnsi" w:hAnsiTheme="minorHAnsi" w:hint="cs"/>
          <w:b/>
          <w:bCs/>
          <w:color w:val="5B5961"/>
          <w:rtl/>
        </w:rPr>
        <w:t>الموقع الالكتروني:</w:t>
      </w:r>
      <w:r>
        <w:rPr>
          <w:rFonts w:asciiTheme="minorHAnsi" w:hAnsiTheme="minorHAnsi" w:hint="cs"/>
          <w:color w:val="5B5961"/>
          <w:rtl/>
        </w:rPr>
        <w:t xml:space="preserve"> </w:t>
      </w:r>
      <w:hyperlink r:id="rId11" w:history="1">
        <w:r w:rsidRPr="007B1C67">
          <w:rPr>
            <w:rStyle w:val="Hyperlink"/>
            <w:rFonts w:asciiTheme="minorHAnsi" w:hAnsiTheme="minorHAnsi" w:cstheme="minorHAnsi"/>
          </w:rPr>
          <w:t>www.ictfund.gov.ae</w:t>
        </w:r>
      </w:hyperlink>
      <w:r>
        <w:rPr>
          <w:rFonts w:asciiTheme="minorHAnsi" w:hAnsiTheme="minorHAnsi" w:cstheme="minorHAnsi"/>
          <w:color w:val="5B5961"/>
        </w:rPr>
        <w:t xml:space="preserve"> </w:t>
      </w:r>
    </w:p>
    <w:p w14:paraId="67059C70" w14:textId="77777777" w:rsidR="00CC3EB9" w:rsidRDefault="00CC3EB9" w:rsidP="00CC3EB9">
      <w:pPr>
        <w:rPr>
          <w:rFonts w:asciiTheme="minorHAnsi" w:hAnsiTheme="minorHAnsi" w:cstheme="minorHAnsi"/>
          <w:b/>
          <w:bCs/>
          <w:color w:val="5B5961"/>
        </w:rPr>
      </w:pPr>
    </w:p>
    <w:p w14:paraId="5D4F51D2" w14:textId="77777777" w:rsidR="00CC3EB9" w:rsidRPr="007D5AA4" w:rsidRDefault="00CC3EB9" w:rsidP="00CC3EB9">
      <w:pPr>
        <w:rPr>
          <w:rFonts w:asciiTheme="minorHAnsi" w:hAnsiTheme="minorHAnsi" w:cstheme="minorHAnsi"/>
          <w:b/>
          <w:bCs/>
          <w:color w:val="5B5961"/>
          <w:sz w:val="28"/>
          <w:szCs w:val="28"/>
        </w:rPr>
      </w:pPr>
      <w:r w:rsidRPr="007D5AA4">
        <w:rPr>
          <w:rFonts w:asciiTheme="minorHAnsi" w:hAnsiTheme="minorHAnsi" w:cstheme="minorHAnsi"/>
          <w:b/>
          <w:bCs/>
          <w:color w:val="5B5961"/>
          <w:sz w:val="28"/>
          <w:szCs w:val="28"/>
        </w:rPr>
        <w:t xml:space="preserve">The ICT Fund </w:t>
      </w:r>
    </w:p>
    <w:p w14:paraId="4702DD06" w14:textId="77777777" w:rsidR="00CC3EB9" w:rsidRPr="007D5AA4" w:rsidRDefault="00CC3EB9" w:rsidP="00CC3EB9">
      <w:pPr>
        <w:rPr>
          <w:rFonts w:asciiTheme="minorHAnsi" w:hAnsiTheme="minorHAnsi" w:cstheme="minorHAnsi"/>
          <w:b/>
          <w:bCs/>
          <w:color w:val="5B5961"/>
          <w:sz w:val="28"/>
          <w:szCs w:val="28"/>
        </w:rPr>
      </w:pPr>
    </w:p>
    <w:p w14:paraId="53E6130F" w14:textId="72ECF4AB" w:rsidR="00CC3EB9" w:rsidRPr="007D5AA4" w:rsidRDefault="00CC3EB9" w:rsidP="00CC3EB9">
      <w:pPr>
        <w:rPr>
          <w:rFonts w:asciiTheme="minorHAnsi" w:hAnsiTheme="minorHAnsi" w:cstheme="minorHAnsi"/>
          <w:color w:val="5B5961"/>
        </w:rPr>
      </w:pPr>
      <w:r w:rsidRPr="007D5AA4">
        <w:rPr>
          <w:rFonts w:asciiTheme="minorHAnsi" w:hAnsiTheme="minorHAnsi" w:cstheme="minorHAnsi"/>
          <w:color w:val="5B5961"/>
        </w:rPr>
        <w:t>The first of its kind in the Arab world, the ICT Fund was launched in 2008 by T</w:t>
      </w:r>
      <w:r w:rsidR="00F51DA1">
        <w:rPr>
          <w:rFonts w:asciiTheme="minorHAnsi" w:hAnsiTheme="minorHAnsi" w:cstheme="minorHAnsi"/>
          <w:color w:val="5B5961"/>
        </w:rPr>
        <w:t>D</w:t>
      </w:r>
      <w:r w:rsidRPr="007D5AA4">
        <w:rPr>
          <w:rFonts w:asciiTheme="minorHAnsi" w:hAnsiTheme="minorHAnsi" w:cstheme="minorHAnsi"/>
          <w:color w:val="5B5961"/>
        </w:rPr>
        <w:t xml:space="preserve">RA to achieve rapid, progressive and concrete developments within the ICT sector in the UAE. The Fund launched its operations to jump start innovation within the ICT sector in the UAE mainly in the fields of intellectual capital, technological leadership, smart research, innovative ideas, and incubating start-ups. </w:t>
      </w:r>
    </w:p>
    <w:p w14:paraId="3C760529" w14:textId="77777777" w:rsidR="00CC3EB9" w:rsidRPr="007D5AA4" w:rsidRDefault="00CC3EB9" w:rsidP="00CC3EB9">
      <w:pPr>
        <w:rPr>
          <w:rFonts w:asciiTheme="minorHAnsi" w:hAnsiTheme="minorHAnsi" w:cstheme="minorHAnsi"/>
          <w:color w:val="5B5961"/>
        </w:rPr>
      </w:pPr>
    </w:p>
    <w:p w14:paraId="16B0C027" w14:textId="07734A06" w:rsidR="00CC3EB9" w:rsidRDefault="00CC3EB9" w:rsidP="00CC3EB9">
      <w:pPr>
        <w:rPr>
          <w:rFonts w:asciiTheme="minorHAnsi" w:hAnsiTheme="minorHAnsi" w:cstheme="minorHAnsi"/>
          <w:color w:val="5B5961"/>
        </w:rPr>
      </w:pPr>
      <w:r w:rsidRPr="007D5AA4">
        <w:rPr>
          <w:rFonts w:asciiTheme="minorHAnsi" w:hAnsiTheme="minorHAnsi" w:cstheme="minorHAnsi"/>
          <w:color w:val="5B5961"/>
        </w:rPr>
        <w:t>The Fund’s Board of Trustees is chaired by T</w:t>
      </w:r>
      <w:r w:rsidR="00F51DA1">
        <w:rPr>
          <w:rFonts w:asciiTheme="minorHAnsi" w:hAnsiTheme="minorHAnsi" w:cstheme="minorHAnsi"/>
          <w:color w:val="5B5961"/>
        </w:rPr>
        <w:t>D</w:t>
      </w:r>
      <w:bookmarkStart w:id="0" w:name="_GoBack"/>
      <w:bookmarkEnd w:id="0"/>
      <w:r w:rsidRPr="007D5AA4">
        <w:rPr>
          <w:rFonts w:asciiTheme="minorHAnsi" w:hAnsiTheme="minorHAnsi" w:cstheme="minorHAnsi"/>
          <w:color w:val="5B5961"/>
        </w:rPr>
        <w:t>RA and encompasses high level professionals and dignitaries from the ICT private sector, the academia, and the telecom operators of the UAE, Etisalat and du; both contributing 1% of the annual net profit to finance the Fund’s operations.</w:t>
      </w:r>
    </w:p>
    <w:p w14:paraId="15C84BDF" w14:textId="77777777" w:rsidR="00CC3EB9" w:rsidRDefault="00CC3EB9" w:rsidP="00CC3EB9">
      <w:pPr>
        <w:rPr>
          <w:rFonts w:asciiTheme="minorHAnsi" w:hAnsiTheme="minorHAnsi" w:cstheme="minorHAnsi"/>
          <w:color w:val="5B5961"/>
        </w:rPr>
      </w:pPr>
    </w:p>
    <w:p w14:paraId="40136A3A" w14:textId="77777777" w:rsidR="00CC3EB9" w:rsidRPr="007D5AA4" w:rsidRDefault="00CC3EB9" w:rsidP="00CC3EB9">
      <w:pPr>
        <w:rPr>
          <w:rFonts w:asciiTheme="minorHAnsi" w:hAnsiTheme="minorHAnsi" w:cstheme="minorHAnsi"/>
          <w:color w:val="5B5961"/>
          <w:rtl/>
        </w:rPr>
      </w:pPr>
      <w:r w:rsidRPr="00133FC6">
        <w:rPr>
          <w:rFonts w:asciiTheme="minorHAnsi" w:hAnsiTheme="minorHAnsi" w:cstheme="minorHAnsi"/>
          <w:b/>
          <w:bCs/>
          <w:color w:val="5B5961"/>
        </w:rPr>
        <w:t>Website:</w:t>
      </w:r>
      <w:r>
        <w:rPr>
          <w:rFonts w:asciiTheme="minorHAnsi" w:hAnsiTheme="minorHAnsi" w:cstheme="minorHAnsi"/>
          <w:color w:val="5B5961"/>
        </w:rPr>
        <w:t xml:space="preserve"> </w:t>
      </w:r>
      <w:hyperlink r:id="rId12" w:history="1">
        <w:r w:rsidRPr="007B1C67">
          <w:rPr>
            <w:rStyle w:val="Hyperlink"/>
            <w:rFonts w:asciiTheme="minorHAnsi" w:hAnsiTheme="minorHAnsi" w:cstheme="minorHAnsi"/>
          </w:rPr>
          <w:t>www.ictfund.gov.ae</w:t>
        </w:r>
      </w:hyperlink>
      <w:r>
        <w:rPr>
          <w:rFonts w:asciiTheme="minorHAnsi" w:hAnsiTheme="minorHAnsi" w:cstheme="minorHAnsi"/>
          <w:color w:val="5B5961"/>
        </w:rPr>
        <w:t xml:space="preserve"> </w:t>
      </w:r>
    </w:p>
    <w:p w14:paraId="43DF0019" w14:textId="77777777" w:rsidR="003A354C" w:rsidRPr="007C7869" w:rsidRDefault="003A354C" w:rsidP="007C7869"/>
    <w:sectPr w:rsidR="003A354C" w:rsidRPr="007C7869" w:rsidSect="00D360E6">
      <w:headerReference w:type="default" r:id="rId13"/>
      <w:footerReference w:type="default" r:id="rId14"/>
      <w:pgSz w:w="11909" w:h="16834" w:code="9"/>
      <w:pgMar w:top="288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AF50F" w14:textId="77777777" w:rsidR="003209DE" w:rsidRDefault="003209DE" w:rsidP="00D360E6">
      <w:r>
        <w:separator/>
      </w:r>
    </w:p>
  </w:endnote>
  <w:endnote w:type="continuationSeparator" w:id="0">
    <w:p w14:paraId="24135256" w14:textId="77777777" w:rsidR="003209DE" w:rsidRDefault="003209DE" w:rsidP="00D36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05AED" w14:textId="77777777" w:rsidR="007C7869" w:rsidRDefault="00095395" w:rsidP="007C7869">
    <w:pPr>
      <w:pStyle w:val="Footer"/>
      <w:rPr>
        <w:noProof/>
      </w:rPr>
    </w:pPr>
    <w:r>
      <w:rPr>
        <w:noProof/>
      </w:rPr>
      <w:drawing>
        <wp:anchor distT="0" distB="0" distL="114300" distR="114300" simplePos="0" relativeHeight="251659264" behindDoc="0" locked="0" layoutInCell="1" allowOverlap="1" wp14:anchorId="03ECA46A" wp14:editId="286C3AD8">
          <wp:simplePos x="0" y="0"/>
          <wp:positionH relativeFrom="margin">
            <wp:align>center</wp:align>
          </wp:positionH>
          <wp:positionV relativeFrom="margin">
            <wp:posOffset>7868285</wp:posOffset>
          </wp:positionV>
          <wp:extent cx="3417491" cy="75247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l="37441" t="63167" r="34363" b="25791"/>
                  <a:stretch/>
                </pic:blipFill>
                <pic:spPr bwMode="auto">
                  <a:xfrm>
                    <a:off x="0" y="0"/>
                    <a:ext cx="3417491" cy="752475"/>
                  </a:xfrm>
                  <a:prstGeom prst="rect">
                    <a:avLst/>
                  </a:prstGeom>
                  <a:ln>
                    <a:noFill/>
                  </a:ln>
                  <a:extLst>
                    <a:ext uri="{53640926-AAD7-44D8-BBD7-CCE9431645EC}">
                      <a14:shadowObscured xmlns:a14="http://schemas.microsoft.com/office/drawing/2010/main"/>
                    </a:ext>
                  </a:extLst>
                </pic:spPr>
              </pic:pic>
            </a:graphicData>
          </a:graphic>
        </wp:anchor>
      </w:drawing>
    </w:r>
  </w:p>
  <w:p w14:paraId="410CF8DC" w14:textId="77777777" w:rsidR="007C7869" w:rsidRDefault="007C7869" w:rsidP="007C7869">
    <w:pPr>
      <w:pStyle w:val="Footer"/>
      <w:rPr>
        <w:noProof/>
      </w:rPr>
    </w:pPr>
  </w:p>
  <w:p w14:paraId="29B3E3B2" w14:textId="77777777" w:rsidR="0076534D" w:rsidRPr="007C7869" w:rsidRDefault="0076534D" w:rsidP="007C7869">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F82A43" w14:textId="77777777" w:rsidR="003209DE" w:rsidRDefault="003209DE" w:rsidP="00D360E6">
      <w:r>
        <w:separator/>
      </w:r>
    </w:p>
  </w:footnote>
  <w:footnote w:type="continuationSeparator" w:id="0">
    <w:p w14:paraId="1E901372" w14:textId="77777777" w:rsidR="003209DE" w:rsidRDefault="003209DE" w:rsidP="00D36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36526" w14:textId="7DFDB4F8" w:rsidR="00D360E6" w:rsidRDefault="00F51DA1" w:rsidP="00095395">
    <w:pPr>
      <w:pStyle w:val="Header"/>
      <w:jc w:val="right"/>
    </w:pPr>
    <w:r>
      <w:rPr>
        <w:noProof/>
      </w:rPr>
      <w:drawing>
        <wp:anchor distT="0" distB="0" distL="114300" distR="114300" simplePos="0" relativeHeight="251662336" behindDoc="0" locked="0" layoutInCell="1" allowOverlap="1" wp14:anchorId="7519580A" wp14:editId="5D262B7B">
          <wp:simplePos x="0" y="0"/>
          <wp:positionH relativeFrom="margin">
            <wp:posOffset>-342900</wp:posOffset>
          </wp:positionH>
          <wp:positionV relativeFrom="paragraph">
            <wp:posOffset>323850</wp:posOffset>
          </wp:positionV>
          <wp:extent cx="3028950" cy="414655"/>
          <wp:effectExtent l="0" t="0" r="0" b="444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28950" cy="4146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95395">
      <w:rPr>
        <w:noProof/>
      </w:rPr>
      <w:drawing>
        <wp:anchor distT="0" distB="0" distL="114300" distR="114300" simplePos="0" relativeHeight="251660288" behindDoc="0" locked="0" layoutInCell="1" allowOverlap="1" wp14:anchorId="79E4C3FB" wp14:editId="583F7702">
          <wp:simplePos x="0" y="0"/>
          <wp:positionH relativeFrom="margin">
            <wp:posOffset>5019040</wp:posOffset>
          </wp:positionH>
          <wp:positionV relativeFrom="margin">
            <wp:posOffset>-1428750</wp:posOffset>
          </wp:positionV>
          <wp:extent cx="565096" cy="811699"/>
          <wp:effectExtent l="0" t="0" r="6985" b="762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AE_Federal_logo_2015.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565096" cy="811699"/>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EF4919"/>
    <w:multiLevelType w:val="hybridMultilevel"/>
    <w:tmpl w:val="1856E64C"/>
    <w:lvl w:ilvl="0" w:tplc="E0F80F3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61E01533"/>
    <w:multiLevelType w:val="multilevel"/>
    <w:tmpl w:val="C8482430"/>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54C"/>
    <w:rsid w:val="000144B8"/>
    <w:rsid w:val="000208D0"/>
    <w:rsid w:val="0002374B"/>
    <w:rsid w:val="0002584F"/>
    <w:rsid w:val="00025DF3"/>
    <w:rsid w:val="000329F7"/>
    <w:rsid w:val="00033B38"/>
    <w:rsid w:val="000377BE"/>
    <w:rsid w:val="0004022D"/>
    <w:rsid w:val="00042CE9"/>
    <w:rsid w:val="00045443"/>
    <w:rsid w:val="000461C0"/>
    <w:rsid w:val="000515B2"/>
    <w:rsid w:val="00052010"/>
    <w:rsid w:val="00054D22"/>
    <w:rsid w:val="00055AD1"/>
    <w:rsid w:val="00055F3E"/>
    <w:rsid w:val="000560E4"/>
    <w:rsid w:val="000646D6"/>
    <w:rsid w:val="00071609"/>
    <w:rsid w:val="00077E5D"/>
    <w:rsid w:val="00080889"/>
    <w:rsid w:val="00080936"/>
    <w:rsid w:val="00080CAA"/>
    <w:rsid w:val="000813CC"/>
    <w:rsid w:val="00085898"/>
    <w:rsid w:val="00087657"/>
    <w:rsid w:val="000944C3"/>
    <w:rsid w:val="0009477C"/>
    <w:rsid w:val="00095395"/>
    <w:rsid w:val="000B1BE5"/>
    <w:rsid w:val="000B7102"/>
    <w:rsid w:val="000C1F82"/>
    <w:rsid w:val="000C2335"/>
    <w:rsid w:val="000C5D90"/>
    <w:rsid w:val="000C601E"/>
    <w:rsid w:val="000D018C"/>
    <w:rsid w:val="000D4380"/>
    <w:rsid w:val="000E0972"/>
    <w:rsid w:val="000E159E"/>
    <w:rsid w:val="000E1841"/>
    <w:rsid w:val="000E2221"/>
    <w:rsid w:val="000E2878"/>
    <w:rsid w:val="000E2E39"/>
    <w:rsid w:val="000E303A"/>
    <w:rsid w:val="000E3B70"/>
    <w:rsid w:val="000E7A59"/>
    <w:rsid w:val="000F54E3"/>
    <w:rsid w:val="00100B76"/>
    <w:rsid w:val="001050A8"/>
    <w:rsid w:val="00106C97"/>
    <w:rsid w:val="0011351C"/>
    <w:rsid w:val="00113C2F"/>
    <w:rsid w:val="00113FD1"/>
    <w:rsid w:val="00113FF8"/>
    <w:rsid w:val="0011560C"/>
    <w:rsid w:val="00116B98"/>
    <w:rsid w:val="00126AC1"/>
    <w:rsid w:val="00126CD4"/>
    <w:rsid w:val="0013184B"/>
    <w:rsid w:val="00134B9C"/>
    <w:rsid w:val="001472F3"/>
    <w:rsid w:val="001529FC"/>
    <w:rsid w:val="00153556"/>
    <w:rsid w:val="00156F46"/>
    <w:rsid w:val="001574D4"/>
    <w:rsid w:val="00161FB6"/>
    <w:rsid w:val="001622A0"/>
    <w:rsid w:val="00173BEA"/>
    <w:rsid w:val="00176103"/>
    <w:rsid w:val="001868E5"/>
    <w:rsid w:val="001912C8"/>
    <w:rsid w:val="001970C6"/>
    <w:rsid w:val="001A061D"/>
    <w:rsid w:val="001A4CEE"/>
    <w:rsid w:val="001B7C45"/>
    <w:rsid w:val="001C1123"/>
    <w:rsid w:val="001C1368"/>
    <w:rsid w:val="001C4247"/>
    <w:rsid w:val="001D00E2"/>
    <w:rsid w:val="001D4C2B"/>
    <w:rsid w:val="001D5D17"/>
    <w:rsid w:val="001E0547"/>
    <w:rsid w:val="001E1B34"/>
    <w:rsid w:val="001E592E"/>
    <w:rsid w:val="001F0B18"/>
    <w:rsid w:val="001F5B5F"/>
    <w:rsid w:val="001F639E"/>
    <w:rsid w:val="001F6F25"/>
    <w:rsid w:val="001F767C"/>
    <w:rsid w:val="00200224"/>
    <w:rsid w:val="002002FA"/>
    <w:rsid w:val="002055A4"/>
    <w:rsid w:val="00206E83"/>
    <w:rsid w:val="0020787A"/>
    <w:rsid w:val="00211D24"/>
    <w:rsid w:val="00213A86"/>
    <w:rsid w:val="002258BB"/>
    <w:rsid w:val="00231505"/>
    <w:rsid w:val="002405E2"/>
    <w:rsid w:val="002479EF"/>
    <w:rsid w:val="00247F8A"/>
    <w:rsid w:val="00250525"/>
    <w:rsid w:val="00251E3F"/>
    <w:rsid w:val="002522AD"/>
    <w:rsid w:val="00255E3C"/>
    <w:rsid w:val="0026635D"/>
    <w:rsid w:val="00266D71"/>
    <w:rsid w:val="00272611"/>
    <w:rsid w:val="0027510C"/>
    <w:rsid w:val="00280337"/>
    <w:rsid w:val="00283B5C"/>
    <w:rsid w:val="00291B12"/>
    <w:rsid w:val="002A19EB"/>
    <w:rsid w:val="002A3634"/>
    <w:rsid w:val="002B56C8"/>
    <w:rsid w:val="002B65AB"/>
    <w:rsid w:val="002C034B"/>
    <w:rsid w:val="002C09CC"/>
    <w:rsid w:val="002C0ACF"/>
    <w:rsid w:val="002C5C6F"/>
    <w:rsid w:val="002D2551"/>
    <w:rsid w:val="002D5A71"/>
    <w:rsid w:val="002D6020"/>
    <w:rsid w:val="002D75D9"/>
    <w:rsid w:val="002E7D68"/>
    <w:rsid w:val="002F64A4"/>
    <w:rsid w:val="002F64F1"/>
    <w:rsid w:val="00301EA1"/>
    <w:rsid w:val="003209DE"/>
    <w:rsid w:val="00323C0A"/>
    <w:rsid w:val="00324A95"/>
    <w:rsid w:val="00325BD2"/>
    <w:rsid w:val="003508DE"/>
    <w:rsid w:val="00354ADE"/>
    <w:rsid w:val="0035789F"/>
    <w:rsid w:val="00361822"/>
    <w:rsid w:val="00364945"/>
    <w:rsid w:val="00370465"/>
    <w:rsid w:val="00375602"/>
    <w:rsid w:val="00381B2A"/>
    <w:rsid w:val="003826C5"/>
    <w:rsid w:val="00384F9F"/>
    <w:rsid w:val="00387F1A"/>
    <w:rsid w:val="00394B41"/>
    <w:rsid w:val="0039609A"/>
    <w:rsid w:val="00397E1D"/>
    <w:rsid w:val="003A354C"/>
    <w:rsid w:val="003A52F1"/>
    <w:rsid w:val="003A6C1E"/>
    <w:rsid w:val="003B1785"/>
    <w:rsid w:val="003B192C"/>
    <w:rsid w:val="003B3893"/>
    <w:rsid w:val="003C26CB"/>
    <w:rsid w:val="003C49E3"/>
    <w:rsid w:val="003C7BF6"/>
    <w:rsid w:val="003D1105"/>
    <w:rsid w:val="003D50C2"/>
    <w:rsid w:val="003D686E"/>
    <w:rsid w:val="003D7FF8"/>
    <w:rsid w:val="003E1BEF"/>
    <w:rsid w:val="003E3991"/>
    <w:rsid w:val="003E42F3"/>
    <w:rsid w:val="003E6B7B"/>
    <w:rsid w:val="003F0F49"/>
    <w:rsid w:val="003F39D2"/>
    <w:rsid w:val="003F6951"/>
    <w:rsid w:val="0040064F"/>
    <w:rsid w:val="0040135F"/>
    <w:rsid w:val="004072FD"/>
    <w:rsid w:val="004155DF"/>
    <w:rsid w:val="00420AD8"/>
    <w:rsid w:val="0042228A"/>
    <w:rsid w:val="004229FD"/>
    <w:rsid w:val="00425FCC"/>
    <w:rsid w:val="004261F7"/>
    <w:rsid w:val="00426D4E"/>
    <w:rsid w:val="00427B09"/>
    <w:rsid w:val="00436843"/>
    <w:rsid w:val="00437CBB"/>
    <w:rsid w:val="00453521"/>
    <w:rsid w:val="004668BC"/>
    <w:rsid w:val="00466AEF"/>
    <w:rsid w:val="00471774"/>
    <w:rsid w:val="00471C32"/>
    <w:rsid w:val="00473507"/>
    <w:rsid w:val="004746BB"/>
    <w:rsid w:val="00474D86"/>
    <w:rsid w:val="00480AB0"/>
    <w:rsid w:val="0048303C"/>
    <w:rsid w:val="00483385"/>
    <w:rsid w:val="0048562F"/>
    <w:rsid w:val="00490E39"/>
    <w:rsid w:val="00495762"/>
    <w:rsid w:val="00496089"/>
    <w:rsid w:val="004A74F8"/>
    <w:rsid w:val="004B3E32"/>
    <w:rsid w:val="004B4D17"/>
    <w:rsid w:val="004B68EC"/>
    <w:rsid w:val="004C0E3B"/>
    <w:rsid w:val="004C2853"/>
    <w:rsid w:val="004C3D63"/>
    <w:rsid w:val="004C7FC3"/>
    <w:rsid w:val="004E613B"/>
    <w:rsid w:val="004F29A1"/>
    <w:rsid w:val="004F36C4"/>
    <w:rsid w:val="004F36E0"/>
    <w:rsid w:val="00501FE0"/>
    <w:rsid w:val="005023AE"/>
    <w:rsid w:val="00504A30"/>
    <w:rsid w:val="0050671C"/>
    <w:rsid w:val="0051053A"/>
    <w:rsid w:val="005110DE"/>
    <w:rsid w:val="00511FF5"/>
    <w:rsid w:val="00512700"/>
    <w:rsid w:val="0051284B"/>
    <w:rsid w:val="00517F8A"/>
    <w:rsid w:val="00520D34"/>
    <w:rsid w:val="00521FFB"/>
    <w:rsid w:val="005235D7"/>
    <w:rsid w:val="00525FD1"/>
    <w:rsid w:val="00536564"/>
    <w:rsid w:val="00540B06"/>
    <w:rsid w:val="00542522"/>
    <w:rsid w:val="00544C2C"/>
    <w:rsid w:val="00552125"/>
    <w:rsid w:val="0055389C"/>
    <w:rsid w:val="005547E5"/>
    <w:rsid w:val="00556CD9"/>
    <w:rsid w:val="00560C23"/>
    <w:rsid w:val="00562404"/>
    <w:rsid w:val="0057028B"/>
    <w:rsid w:val="00572987"/>
    <w:rsid w:val="00573107"/>
    <w:rsid w:val="005767FE"/>
    <w:rsid w:val="00577825"/>
    <w:rsid w:val="00582732"/>
    <w:rsid w:val="00584F44"/>
    <w:rsid w:val="00585B86"/>
    <w:rsid w:val="00587CE1"/>
    <w:rsid w:val="00591CD9"/>
    <w:rsid w:val="005930DF"/>
    <w:rsid w:val="005A45D9"/>
    <w:rsid w:val="005A5877"/>
    <w:rsid w:val="005B2847"/>
    <w:rsid w:val="005B61A6"/>
    <w:rsid w:val="005C0A5D"/>
    <w:rsid w:val="005C1876"/>
    <w:rsid w:val="005C5A06"/>
    <w:rsid w:val="005C6E7D"/>
    <w:rsid w:val="005D38A1"/>
    <w:rsid w:val="005D4DD9"/>
    <w:rsid w:val="005D78E5"/>
    <w:rsid w:val="005E0EE8"/>
    <w:rsid w:val="005E656E"/>
    <w:rsid w:val="005E6B92"/>
    <w:rsid w:val="005F1CA3"/>
    <w:rsid w:val="00600F1A"/>
    <w:rsid w:val="006019DD"/>
    <w:rsid w:val="006058B5"/>
    <w:rsid w:val="0061058E"/>
    <w:rsid w:val="0061522F"/>
    <w:rsid w:val="006173BF"/>
    <w:rsid w:val="006176FF"/>
    <w:rsid w:val="00623BED"/>
    <w:rsid w:val="00627831"/>
    <w:rsid w:val="006306D1"/>
    <w:rsid w:val="00632FC5"/>
    <w:rsid w:val="006346D5"/>
    <w:rsid w:val="006353C7"/>
    <w:rsid w:val="006353D4"/>
    <w:rsid w:val="006374FB"/>
    <w:rsid w:val="006404BF"/>
    <w:rsid w:val="006416BA"/>
    <w:rsid w:val="00642288"/>
    <w:rsid w:val="006507D1"/>
    <w:rsid w:val="006673FB"/>
    <w:rsid w:val="00676EC0"/>
    <w:rsid w:val="00693181"/>
    <w:rsid w:val="00696D12"/>
    <w:rsid w:val="006B2DD9"/>
    <w:rsid w:val="006B3AD6"/>
    <w:rsid w:val="006C51C6"/>
    <w:rsid w:val="006D0120"/>
    <w:rsid w:val="006E01B5"/>
    <w:rsid w:val="006E0257"/>
    <w:rsid w:val="006E6656"/>
    <w:rsid w:val="006F46AA"/>
    <w:rsid w:val="006F65A7"/>
    <w:rsid w:val="00706AF6"/>
    <w:rsid w:val="007125BD"/>
    <w:rsid w:val="00712C5D"/>
    <w:rsid w:val="00733564"/>
    <w:rsid w:val="00740CBD"/>
    <w:rsid w:val="00743AF3"/>
    <w:rsid w:val="00747E04"/>
    <w:rsid w:val="00752082"/>
    <w:rsid w:val="00757B6F"/>
    <w:rsid w:val="0076534D"/>
    <w:rsid w:val="007736C6"/>
    <w:rsid w:val="00775401"/>
    <w:rsid w:val="007800A7"/>
    <w:rsid w:val="007825EC"/>
    <w:rsid w:val="00785D29"/>
    <w:rsid w:val="00787CB1"/>
    <w:rsid w:val="007A1763"/>
    <w:rsid w:val="007A3DC2"/>
    <w:rsid w:val="007B0B5F"/>
    <w:rsid w:val="007B1236"/>
    <w:rsid w:val="007B4B66"/>
    <w:rsid w:val="007C6A7C"/>
    <w:rsid w:val="007C7869"/>
    <w:rsid w:val="007E33F3"/>
    <w:rsid w:val="007F19AD"/>
    <w:rsid w:val="007F3EFB"/>
    <w:rsid w:val="00802FF2"/>
    <w:rsid w:val="00814673"/>
    <w:rsid w:val="00820FDA"/>
    <w:rsid w:val="00826E2D"/>
    <w:rsid w:val="00827606"/>
    <w:rsid w:val="00834FED"/>
    <w:rsid w:val="008352E6"/>
    <w:rsid w:val="008354A8"/>
    <w:rsid w:val="0083692C"/>
    <w:rsid w:val="00845FE6"/>
    <w:rsid w:val="008477CA"/>
    <w:rsid w:val="00852080"/>
    <w:rsid w:val="0085434B"/>
    <w:rsid w:val="008557BB"/>
    <w:rsid w:val="008618CD"/>
    <w:rsid w:val="008630A9"/>
    <w:rsid w:val="00864DDB"/>
    <w:rsid w:val="00865BFB"/>
    <w:rsid w:val="00870C05"/>
    <w:rsid w:val="0087311E"/>
    <w:rsid w:val="008777F7"/>
    <w:rsid w:val="008824D9"/>
    <w:rsid w:val="008852DE"/>
    <w:rsid w:val="0088539A"/>
    <w:rsid w:val="00886D66"/>
    <w:rsid w:val="00892847"/>
    <w:rsid w:val="00892F27"/>
    <w:rsid w:val="00896735"/>
    <w:rsid w:val="008A245F"/>
    <w:rsid w:val="008A25E7"/>
    <w:rsid w:val="008A35EB"/>
    <w:rsid w:val="008B0848"/>
    <w:rsid w:val="008B14F4"/>
    <w:rsid w:val="008B168D"/>
    <w:rsid w:val="008B1DCC"/>
    <w:rsid w:val="008B3343"/>
    <w:rsid w:val="008B42EF"/>
    <w:rsid w:val="008B7B9D"/>
    <w:rsid w:val="008C28C0"/>
    <w:rsid w:val="008C4188"/>
    <w:rsid w:val="008D0CED"/>
    <w:rsid w:val="008D3698"/>
    <w:rsid w:val="008D7B6C"/>
    <w:rsid w:val="008D7DC5"/>
    <w:rsid w:val="008E1C8B"/>
    <w:rsid w:val="008E404E"/>
    <w:rsid w:val="008E4BA1"/>
    <w:rsid w:val="008E6314"/>
    <w:rsid w:val="008E63CD"/>
    <w:rsid w:val="008F1B12"/>
    <w:rsid w:val="008F448A"/>
    <w:rsid w:val="00901A78"/>
    <w:rsid w:val="00902795"/>
    <w:rsid w:val="009032CC"/>
    <w:rsid w:val="00903808"/>
    <w:rsid w:val="00914132"/>
    <w:rsid w:val="009141F0"/>
    <w:rsid w:val="0091477D"/>
    <w:rsid w:val="009170B7"/>
    <w:rsid w:val="00921CF1"/>
    <w:rsid w:val="009239E7"/>
    <w:rsid w:val="00925CE4"/>
    <w:rsid w:val="00927A79"/>
    <w:rsid w:val="00934370"/>
    <w:rsid w:val="00934F5D"/>
    <w:rsid w:val="00942FE5"/>
    <w:rsid w:val="00944B32"/>
    <w:rsid w:val="0094746A"/>
    <w:rsid w:val="00951D1B"/>
    <w:rsid w:val="00955552"/>
    <w:rsid w:val="009575DB"/>
    <w:rsid w:val="00963F8C"/>
    <w:rsid w:val="009708FF"/>
    <w:rsid w:val="009709B8"/>
    <w:rsid w:val="00974C1C"/>
    <w:rsid w:val="00980198"/>
    <w:rsid w:val="00985239"/>
    <w:rsid w:val="00987A36"/>
    <w:rsid w:val="0099533E"/>
    <w:rsid w:val="009A78A1"/>
    <w:rsid w:val="009B3065"/>
    <w:rsid w:val="009B369E"/>
    <w:rsid w:val="009B5BEB"/>
    <w:rsid w:val="009C0EBF"/>
    <w:rsid w:val="009C4B0C"/>
    <w:rsid w:val="009C79B6"/>
    <w:rsid w:val="009D2F39"/>
    <w:rsid w:val="009D70F5"/>
    <w:rsid w:val="009E2952"/>
    <w:rsid w:val="009E5AC5"/>
    <w:rsid w:val="009F2B43"/>
    <w:rsid w:val="009F35CF"/>
    <w:rsid w:val="009F50E6"/>
    <w:rsid w:val="00A005FA"/>
    <w:rsid w:val="00A06849"/>
    <w:rsid w:val="00A1245A"/>
    <w:rsid w:val="00A1433D"/>
    <w:rsid w:val="00A14EE4"/>
    <w:rsid w:val="00A15820"/>
    <w:rsid w:val="00A17CA2"/>
    <w:rsid w:val="00A31041"/>
    <w:rsid w:val="00A403D7"/>
    <w:rsid w:val="00A40CE1"/>
    <w:rsid w:val="00A4215C"/>
    <w:rsid w:val="00A428A3"/>
    <w:rsid w:val="00A56ED1"/>
    <w:rsid w:val="00A57B01"/>
    <w:rsid w:val="00A62107"/>
    <w:rsid w:val="00A673FF"/>
    <w:rsid w:val="00A675A2"/>
    <w:rsid w:val="00A71907"/>
    <w:rsid w:val="00A7699B"/>
    <w:rsid w:val="00A80AED"/>
    <w:rsid w:val="00A82A2E"/>
    <w:rsid w:val="00A841C5"/>
    <w:rsid w:val="00A86946"/>
    <w:rsid w:val="00A90EF4"/>
    <w:rsid w:val="00A92083"/>
    <w:rsid w:val="00A92652"/>
    <w:rsid w:val="00A9477E"/>
    <w:rsid w:val="00AA20B3"/>
    <w:rsid w:val="00AB0AE4"/>
    <w:rsid w:val="00AB1CE3"/>
    <w:rsid w:val="00AB3688"/>
    <w:rsid w:val="00AB4ED0"/>
    <w:rsid w:val="00AB59F1"/>
    <w:rsid w:val="00AC04C8"/>
    <w:rsid w:val="00AC146D"/>
    <w:rsid w:val="00AC45D1"/>
    <w:rsid w:val="00AC4CF0"/>
    <w:rsid w:val="00AD0FED"/>
    <w:rsid w:val="00AD79E5"/>
    <w:rsid w:val="00AE20EE"/>
    <w:rsid w:val="00AE243A"/>
    <w:rsid w:val="00AE41AB"/>
    <w:rsid w:val="00AE635B"/>
    <w:rsid w:val="00AF1B80"/>
    <w:rsid w:val="00AF5578"/>
    <w:rsid w:val="00AF7A4A"/>
    <w:rsid w:val="00B00C13"/>
    <w:rsid w:val="00B01910"/>
    <w:rsid w:val="00B0455F"/>
    <w:rsid w:val="00B11E01"/>
    <w:rsid w:val="00B1371A"/>
    <w:rsid w:val="00B15BF8"/>
    <w:rsid w:val="00B16A92"/>
    <w:rsid w:val="00B217FF"/>
    <w:rsid w:val="00B30D17"/>
    <w:rsid w:val="00B34296"/>
    <w:rsid w:val="00B34836"/>
    <w:rsid w:val="00B357D8"/>
    <w:rsid w:val="00B45470"/>
    <w:rsid w:val="00B531FB"/>
    <w:rsid w:val="00B55D3E"/>
    <w:rsid w:val="00B61430"/>
    <w:rsid w:val="00B73916"/>
    <w:rsid w:val="00B754BC"/>
    <w:rsid w:val="00B759AC"/>
    <w:rsid w:val="00B76F97"/>
    <w:rsid w:val="00B80E8D"/>
    <w:rsid w:val="00B81831"/>
    <w:rsid w:val="00B82589"/>
    <w:rsid w:val="00B83696"/>
    <w:rsid w:val="00B86B23"/>
    <w:rsid w:val="00B97142"/>
    <w:rsid w:val="00BA2301"/>
    <w:rsid w:val="00BA23C0"/>
    <w:rsid w:val="00BA3E7F"/>
    <w:rsid w:val="00BA7350"/>
    <w:rsid w:val="00BB6B8A"/>
    <w:rsid w:val="00BC026E"/>
    <w:rsid w:val="00BC298C"/>
    <w:rsid w:val="00BC3439"/>
    <w:rsid w:val="00BC518B"/>
    <w:rsid w:val="00BC552B"/>
    <w:rsid w:val="00BC7EA9"/>
    <w:rsid w:val="00BD2AF9"/>
    <w:rsid w:val="00BD31A1"/>
    <w:rsid w:val="00BD34C6"/>
    <w:rsid w:val="00BD401A"/>
    <w:rsid w:val="00BD6FB1"/>
    <w:rsid w:val="00BE7EF4"/>
    <w:rsid w:val="00BF3529"/>
    <w:rsid w:val="00C000EA"/>
    <w:rsid w:val="00C011AE"/>
    <w:rsid w:val="00C029D1"/>
    <w:rsid w:val="00C02CDA"/>
    <w:rsid w:val="00C03E32"/>
    <w:rsid w:val="00C07369"/>
    <w:rsid w:val="00C11D0D"/>
    <w:rsid w:val="00C13D19"/>
    <w:rsid w:val="00C20CA0"/>
    <w:rsid w:val="00C22EED"/>
    <w:rsid w:val="00C253E6"/>
    <w:rsid w:val="00C342F6"/>
    <w:rsid w:val="00C34A24"/>
    <w:rsid w:val="00C34F31"/>
    <w:rsid w:val="00C40DFB"/>
    <w:rsid w:val="00C45E87"/>
    <w:rsid w:val="00C6711C"/>
    <w:rsid w:val="00C70F81"/>
    <w:rsid w:val="00C74B71"/>
    <w:rsid w:val="00C85413"/>
    <w:rsid w:val="00C976F8"/>
    <w:rsid w:val="00CA456A"/>
    <w:rsid w:val="00CA5D4E"/>
    <w:rsid w:val="00CB12C8"/>
    <w:rsid w:val="00CB4512"/>
    <w:rsid w:val="00CC0A0F"/>
    <w:rsid w:val="00CC2A14"/>
    <w:rsid w:val="00CC3EB9"/>
    <w:rsid w:val="00CC5AB1"/>
    <w:rsid w:val="00CD13DE"/>
    <w:rsid w:val="00CD4EAD"/>
    <w:rsid w:val="00CE03E5"/>
    <w:rsid w:val="00CE7B84"/>
    <w:rsid w:val="00CF0CAB"/>
    <w:rsid w:val="00CF53D4"/>
    <w:rsid w:val="00D04F4F"/>
    <w:rsid w:val="00D16A44"/>
    <w:rsid w:val="00D22711"/>
    <w:rsid w:val="00D26366"/>
    <w:rsid w:val="00D310B4"/>
    <w:rsid w:val="00D360E6"/>
    <w:rsid w:val="00D36620"/>
    <w:rsid w:val="00D36C5F"/>
    <w:rsid w:val="00D458A7"/>
    <w:rsid w:val="00D51EB0"/>
    <w:rsid w:val="00D53F63"/>
    <w:rsid w:val="00D56684"/>
    <w:rsid w:val="00D60E24"/>
    <w:rsid w:val="00D61E27"/>
    <w:rsid w:val="00D642CC"/>
    <w:rsid w:val="00D651F7"/>
    <w:rsid w:val="00D65E30"/>
    <w:rsid w:val="00D67F99"/>
    <w:rsid w:val="00D832D2"/>
    <w:rsid w:val="00DA09E3"/>
    <w:rsid w:val="00DA63F7"/>
    <w:rsid w:val="00DA73BA"/>
    <w:rsid w:val="00DB05DF"/>
    <w:rsid w:val="00DB203A"/>
    <w:rsid w:val="00DB43A9"/>
    <w:rsid w:val="00DB6ABE"/>
    <w:rsid w:val="00DB74AA"/>
    <w:rsid w:val="00DC0737"/>
    <w:rsid w:val="00DC5CA4"/>
    <w:rsid w:val="00DC787A"/>
    <w:rsid w:val="00DD2365"/>
    <w:rsid w:val="00DD66C2"/>
    <w:rsid w:val="00DE041D"/>
    <w:rsid w:val="00DE54EF"/>
    <w:rsid w:val="00DE6893"/>
    <w:rsid w:val="00DF17C1"/>
    <w:rsid w:val="00DF504B"/>
    <w:rsid w:val="00DF79E2"/>
    <w:rsid w:val="00E00645"/>
    <w:rsid w:val="00E041A5"/>
    <w:rsid w:val="00E05056"/>
    <w:rsid w:val="00E07AC4"/>
    <w:rsid w:val="00E13F5F"/>
    <w:rsid w:val="00E15CFD"/>
    <w:rsid w:val="00E2315A"/>
    <w:rsid w:val="00E2775C"/>
    <w:rsid w:val="00E27E58"/>
    <w:rsid w:val="00E31131"/>
    <w:rsid w:val="00E31FAD"/>
    <w:rsid w:val="00E37ACB"/>
    <w:rsid w:val="00E44C58"/>
    <w:rsid w:val="00E451CF"/>
    <w:rsid w:val="00E46205"/>
    <w:rsid w:val="00E47DD2"/>
    <w:rsid w:val="00E50837"/>
    <w:rsid w:val="00E54A21"/>
    <w:rsid w:val="00E627DC"/>
    <w:rsid w:val="00E652EB"/>
    <w:rsid w:val="00E67F9D"/>
    <w:rsid w:val="00E714FA"/>
    <w:rsid w:val="00E754C5"/>
    <w:rsid w:val="00E8047A"/>
    <w:rsid w:val="00E806E0"/>
    <w:rsid w:val="00E83A00"/>
    <w:rsid w:val="00E90C6D"/>
    <w:rsid w:val="00E9238C"/>
    <w:rsid w:val="00E977C5"/>
    <w:rsid w:val="00EA3A86"/>
    <w:rsid w:val="00EA4C3A"/>
    <w:rsid w:val="00EB37A4"/>
    <w:rsid w:val="00EB485B"/>
    <w:rsid w:val="00EB67A0"/>
    <w:rsid w:val="00EC1898"/>
    <w:rsid w:val="00EC18AA"/>
    <w:rsid w:val="00EC1C91"/>
    <w:rsid w:val="00EC519C"/>
    <w:rsid w:val="00EC7A20"/>
    <w:rsid w:val="00EC7DFE"/>
    <w:rsid w:val="00ED77A3"/>
    <w:rsid w:val="00EE1F6B"/>
    <w:rsid w:val="00EE2E18"/>
    <w:rsid w:val="00EE560B"/>
    <w:rsid w:val="00EF3264"/>
    <w:rsid w:val="00F029EC"/>
    <w:rsid w:val="00F043AC"/>
    <w:rsid w:val="00F13B59"/>
    <w:rsid w:val="00F15510"/>
    <w:rsid w:val="00F16001"/>
    <w:rsid w:val="00F216C2"/>
    <w:rsid w:val="00F250F4"/>
    <w:rsid w:val="00F30C52"/>
    <w:rsid w:val="00F31407"/>
    <w:rsid w:val="00F3632B"/>
    <w:rsid w:val="00F376C4"/>
    <w:rsid w:val="00F40F00"/>
    <w:rsid w:val="00F4475F"/>
    <w:rsid w:val="00F45C30"/>
    <w:rsid w:val="00F51DA1"/>
    <w:rsid w:val="00F654E4"/>
    <w:rsid w:val="00F8309C"/>
    <w:rsid w:val="00F835CE"/>
    <w:rsid w:val="00F8630A"/>
    <w:rsid w:val="00F91955"/>
    <w:rsid w:val="00F91F26"/>
    <w:rsid w:val="00F93D75"/>
    <w:rsid w:val="00F9429B"/>
    <w:rsid w:val="00FA0214"/>
    <w:rsid w:val="00FA1116"/>
    <w:rsid w:val="00FA2762"/>
    <w:rsid w:val="00FA4DBA"/>
    <w:rsid w:val="00FA6BE3"/>
    <w:rsid w:val="00FB1D70"/>
    <w:rsid w:val="00FB2DD9"/>
    <w:rsid w:val="00FB313F"/>
    <w:rsid w:val="00FC0E49"/>
    <w:rsid w:val="00FC2130"/>
    <w:rsid w:val="00FC597D"/>
    <w:rsid w:val="00FD0AFE"/>
    <w:rsid w:val="00FE003A"/>
    <w:rsid w:val="00FE31A2"/>
    <w:rsid w:val="00FE3A1B"/>
    <w:rsid w:val="00FF0C87"/>
    <w:rsid w:val="00FF5FB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A7A123"/>
  <w15:docId w15:val="{67ED685E-AE4D-41B7-9432-4EA1272A0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6B92"/>
    <w:rPr>
      <w:sz w:val="24"/>
      <w:szCs w:val="24"/>
    </w:rPr>
  </w:style>
  <w:style w:type="paragraph" w:styleId="Heading1">
    <w:name w:val="heading 1"/>
    <w:basedOn w:val="Normal"/>
    <w:next w:val="Normal"/>
    <w:link w:val="Heading1Char"/>
    <w:qFormat/>
    <w:rsid w:val="0061058E"/>
    <w:pPr>
      <w:keepNext/>
      <w:spacing w:before="240" w:after="60"/>
      <w:outlineLvl w:val="0"/>
    </w:pPr>
    <w:rPr>
      <w:rFonts w:ascii="Arial" w:hAnsi="Arial"/>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A35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61058E"/>
    <w:rPr>
      <w:rFonts w:ascii="Arial" w:hAnsi="Arial"/>
      <w:b/>
      <w:kern w:val="32"/>
      <w:sz w:val="32"/>
      <w:szCs w:val="32"/>
    </w:rPr>
  </w:style>
  <w:style w:type="paragraph" w:styleId="BalloonText">
    <w:name w:val="Balloon Text"/>
    <w:basedOn w:val="Normal"/>
    <w:link w:val="BalloonTextChar"/>
    <w:rsid w:val="00EC7A20"/>
    <w:rPr>
      <w:rFonts w:ascii="Tahoma" w:hAnsi="Tahoma" w:cs="Tahoma"/>
      <w:sz w:val="16"/>
      <w:szCs w:val="16"/>
    </w:rPr>
  </w:style>
  <w:style w:type="character" w:customStyle="1" w:styleId="BalloonTextChar">
    <w:name w:val="Balloon Text Char"/>
    <w:basedOn w:val="DefaultParagraphFont"/>
    <w:link w:val="BalloonText"/>
    <w:rsid w:val="00EC7A20"/>
    <w:rPr>
      <w:rFonts w:ascii="Tahoma" w:hAnsi="Tahoma" w:cs="Tahoma"/>
      <w:sz w:val="16"/>
      <w:szCs w:val="16"/>
    </w:rPr>
  </w:style>
  <w:style w:type="paragraph" w:styleId="Header">
    <w:name w:val="header"/>
    <w:basedOn w:val="Normal"/>
    <w:link w:val="HeaderChar"/>
    <w:unhideWhenUsed/>
    <w:rsid w:val="00D360E6"/>
    <w:pPr>
      <w:tabs>
        <w:tab w:val="center" w:pos="4680"/>
        <w:tab w:val="right" w:pos="9360"/>
      </w:tabs>
    </w:pPr>
  </w:style>
  <w:style w:type="character" w:customStyle="1" w:styleId="HeaderChar">
    <w:name w:val="Header Char"/>
    <w:basedOn w:val="DefaultParagraphFont"/>
    <w:link w:val="Header"/>
    <w:rsid w:val="00D360E6"/>
    <w:rPr>
      <w:sz w:val="24"/>
      <w:szCs w:val="24"/>
    </w:rPr>
  </w:style>
  <w:style w:type="paragraph" w:styleId="Footer">
    <w:name w:val="footer"/>
    <w:basedOn w:val="Normal"/>
    <w:link w:val="FooterChar"/>
    <w:unhideWhenUsed/>
    <w:rsid w:val="00D360E6"/>
    <w:pPr>
      <w:tabs>
        <w:tab w:val="center" w:pos="4680"/>
        <w:tab w:val="right" w:pos="9360"/>
      </w:tabs>
    </w:pPr>
  </w:style>
  <w:style w:type="character" w:customStyle="1" w:styleId="FooterChar">
    <w:name w:val="Footer Char"/>
    <w:basedOn w:val="DefaultParagraphFont"/>
    <w:link w:val="Footer"/>
    <w:rsid w:val="00D360E6"/>
    <w:rPr>
      <w:sz w:val="24"/>
      <w:szCs w:val="24"/>
    </w:rPr>
  </w:style>
  <w:style w:type="character" w:customStyle="1" w:styleId="x01">
    <w:name w:val="x01"/>
    <w:basedOn w:val="DefaultParagraphFont"/>
    <w:rsid w:val="00712C5D"/>
    <w:rPr>
      <w:rFonts w:ascii="Arial" w:hAnsi="Arial" w:cs="Arial" w:hint="default"/>
      <w:color w:val="6D6E71"/>
      <w:sz w:val="18"/>
      <w:szCs w:val="18"/>
    </w:rPr>
  </w:style>
  <w:style w:type="character" w:styleId="Hyperlink">
    <w:name w:val="Hyperlink"/>
    <w:basedOn w:val="DefaultParagraphFont"/>
    <w:rsid w:val="00CC3EB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7152322">
      <w:bodyDiv w:val="1"/>
      <w:marLeft w:val="0"/>
      <w:marRight w:val="0"/>
      <w:marTop w:val="0"/>
      <w:marBottom w:val="0"/>
      <w:divBdr>
        <w:top w:val="none" w:sz="0" w:space="0" w:color="auto"/>
        <w:left w:val="none" w:sz="0" w:space="0" w:color="auto"/>
        <w:bottom w:val="none" w:sz="0" w:space="0" w:color="auto"/>
        <w:right w:val="none" w:sz="0" w:space="0" w:color="auto"/>
      </w:divBdr>
    </w:div>
    <w:div w:id="969633449">
      <w:bodyDiv w:val="1"/>
      <w:marLeft w:val="0"/>
      <w:marRight w:val="0"/>
      <w:marTop w:val="0"/>
      <w:marBottom w:val="0"/>
      <w:divBdr>
        <w:top w:val="none" w:sz="0" w:space="0" w:color="auto"/>
        <w:left w:val="none" w:sz="0" w:space="0" w:color="auto"/>
        <w:bottom w:val="none" w:sz="0" w:space="0" w:color="auto"/>
        <w:right w:val="none" w:sz="0" w:space="0" w:color="auto"/>
      </w:divBdr>
    </w:div>
    <w:div w:id="1538621272">
      <w:bodyDiv w:val="1"/>
      <w:marLeft w:val="0"/>
      <w:marRight w:val="0"/>
      <w:marTop w:val="0"/>
      <w:marBottom w:val="0"/>
      <w:divBdr>
        <w:top w:val="none" w:sz="0" w:space="0" w:color="auto"/>
        <w:left w:val="none" w:sz="0" w:space="0" w:color="auto"/>
        <w:bottom w:val="none" w:sz="0" w:space="0" w:color="auto"/>
        <w:right w:val="none" w:sz="0" w:space="0" w:color="auto"/>
      </w:divBdr>
    </w:div>
    <w:div w:id="1615482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ctfund.gov.a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ctfund.gov.a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VariationsItemGroupID xmlns="http://schemas.microsoft.com/sharepoint/v3">8ad86a5d-5c05-4983-8d1f-0b413a810fb0</VariationsItemGroupID>
    <PublishingExpirationDate xmlns="http://schemas.microsoft.com/sharepoint/v3" xsi:nil="true"/>
    <PublishingStartDate xmlns="http://schemas.microsoft.com/sharepoint/v3" xsi:nil="true"/>
    <dzdg xmlns="cf48362b-b68a-46b6-b2b3-2fd8f63129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17FB365B8D67646ADE6C16F1F7240D6" ma:contentTypeVersion="3" ma:contentTypeDescription="Create a new document." ma:contentTypeScope="" ma:versionID="5374ddb257b15206c8e865bbd3760750">
  <xsd:schema xmlns:xsd="http://www.w3.org/2001/XMLSchema" xmlns:xs="http://www.w3.org/2001/XMLSchema" xmlns:p="http://schemas.microsoft.com/office/2006/metadata/properties" xmlns:ns1="http://schemas.microsoft.com/sharepoint/v3" xmlns:ns2="cf48362b-b68a-46b6-b2b3-2fd8f63129c9" targetNamespace="http://schemas.microsoft.com/office/2006/metadata/properties" ma:root="true" ma:fieldsID="2b144c833ce67b45e21582c4abd461ef" ns1:_="" ns2:_="">
    <xsd:import namespace="http://schemas.microsoft.com/sharepoint/v3"/>
    <xsd:import namespace="cf48362b-b68a-46b6-b2b3-2fd8f63129c9"/>
    <xsd:element name="properties">
      <xsd:complexType>
        <xsd:sequence>
          <xsd:element name="documentManagement">
            <xsd:complexType>
              <xsd:all>
                <xsd:element ref="ns1:PublishingStartDate" minOccurs="0"/>
                <xsd:element ref="ns1:PublishingExpirationDate" minOccurs="0"/>
                <xsd:element ref="ns1:VariationsItemGroupID" minOccurs="0"/>
                <xsd:element ref="ns2:dzd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element name="VariationsItemGroupID" ma:index="10" nillable="true" ma:displayName="Item Group ID" ma:description="" ma:hidden="true" ma:internalName="VariationsItemGroupID">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48362b-b68a-46b6-b2b3-2fd8f63129c9" elementFormDefault="qualified">
    <xsd:import namespace="http://schemas.microsoft.com/office/2006/documentManagement/types"/>
    <xsd:import namespace="http://schemas.microsoft.com/office/infopath/2007/PartnerControls"/>
    <xsd:element name="dzdg" ma:index="11" nillable="true" ma:displayName="Date and Time" ma:internalName="dzdg">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7C127-78EF-410A-9382-990E1039C7F9}">
  <ds:schemaRefs>
    <ds:schemaRef ds:uri="http://schemas.microsoft.com/sharepoint/v3/contenttype/forms"/>
  </ds:schemaRefs>
</ds:datastoreItem>
</file>

<file path=customXml/itemProps2.xml><?xml version="1.0" encoding="utf-8"?>
<ds:datastoreItem xmlns:ds="http://schemas.openxmlformats.org/officeDocument/2006/customXml" ds:itemID="{621464AE-0844-421D-AA8B-B39ACA2028B5}">
  <ds:schemaRefs>
    <ds:schemaRef ds:uri="http://schemas.microsoft.com/office/2006/metadata/properties"/>
    <ds:schemaRef ds:uri="http://schemas.microsoft.com/office/infopath/2007/PartnerControls"/>
    <ds:schemaRef ds:uri="http://schemas.microsoft.com/sharepoint/v3"/>
    <ds:schemaRef ds:uri="cf48362b-b68a-46b6-b2b3-2fd8f63129c9"/>
  </ds:schemaRefs>
</ds:datastoreItem>
</file>

<file path=customXml/itemProps3.xml><?xml version="1.0" encoding="utf-8"?>
<ds:datastoreItem xmlns:ds="http://schemas.openxmlformats.org/officeDocument/2006/customXml" ds:itemID="{C344463D-F736-470C-BC6D-C7047F1ACA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f48362b-b68a-46b6-b2b3-2fd8f63129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9448D2-686A-4EAC-AC70-A25EA9ACD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246</Words>
  <Characters>1404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TRA.AE</Company>
  <LinksUpToDate>false</LinksUpToDate>
  <CharactersWithSpaces>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Template</dc:title>
  <dc:subject/>
  <dc:creator>reem.meaari</dc:creator>
  <cp:keywords/>
  <dc:description/>
  <cp:lastModifiedBy>Waseem Alabadla</cp:lastModifiedBy>
  <cp:revision>4</cp:revision>
  <cp:lastPrinted>2016-11-09T07:46:00Z</cp:lastPrinted>
  <dcterms:created xsi:type="dcterms:W3CDTF">2017-03-23T07:34:00Z</dcterms:created>
  <dcterms:modified xsi:type="dcterms:W3CDTF">2021-04-22T10:01:00Z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0x010100717FB365B8D67646ADE6C16F1F7240D6</vt:lpwstr>
  </property>
  <property fmtid="{D5CDD505-2E9C-101B-9397-08002B2CF9AE}" pid="3" name="VariationStatus">
    <vt:lpwstr>source</vt:lpwstr>
  </property>
</Properties>
</file>